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30C" w:rsidRPr="00691F1C" w:rsidRDefault="00DD630C" w:rsidP="00DD630C">
      <w:pPr>
        <w:jc w:val="right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Проект</w:t>
      </w:r>
    </w:p>
    <w:p w:rsidR="00DD630C" w:rsidRPr="00691F1C" w:rsidRDefault="00DD630C" w:rsidP="00DD6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Постановление Правительства Кыргызской Республики</w:t>
      </w:r>
    </w:p>
    <w:p w:rsidR="00DD630C" w:rsidRPr="00691F1C" w:rsidRDefault="00DD630C" w:rsidP="00DD6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30C" w:rsidRPr="00691F1C" w:rsidRDefault="00DD630C" w:rsidP="00DD63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«Об утверждении Порядка предоставления государственных и муниципальных преференций в Кыргызской Республике»</w:t>
      </w:r>
    </w:p>
    <w:p w:rsidR="00DD630C" w:rsidRPr="00691F1C" w:rsidRDefault="00DD630C" w:rsidP="00DD6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630C" w:rsidRPr="00691F1C" w:rsidRDefault="00DD630C" w:rsidP="00DD6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630C" w:rsidRPr="00691F1C" w:rsidRDefault="00DD630C" w:rsidP="00DD63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В целях реализации Закона Кыргызской Республики «О конкуренции»,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DD630C" w:rsidRPr="00691F1C" w:rsidRDefault="00DD630C" w:rsidP="00DD630C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Утвердить Порядок предоставления государственных и муниципальных преференций в Кыргызской Республике согласно приложению.</w:t>
      </w:r>
    </w:p>
    <w:p w:rsidR="00DD630C" w:rsidRPr="00691F1C" w:rsidRDefault="00DD630C" w:rsidP="00DD630C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Орг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нам исполнительной власти и органам местного самоуправления руководствоваться настоящим постановлением при рассмотрении вопроса о предоставлении государственных или муниципальных преференций.</w:t>
      </w:r>
    </w:p>
    <w:p w:rsidR="00DD630C" w:rsidRPr="00691F1C" w:rsidRDefault="00DD630C" w:rsidP="00DD630C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</w:t>
      </w:r>
      <w:r>
        <w:rPr>
          <w:rFonts w:ascii="Times New Roman" w:hAnsi="Times New Roman" w:cs="Times New Roman"/>
          <w:sz w:val="24"/>
          <w:szCs w:val="24"/>
        </w:rPr>
        <w:t xml:space="preserve">овления возложить на </w:t>
      </w:r>
      <w:r w:rsidRPr="00691F1C">
        <w:rPr>
          <w:rFonts w:ascii="Times New Roman" w:hAnsi="Times New Roman" w:cs="Times New Roman"/>
          <w:sz w:val="24"/>
          <w:szCs w:val="24"/>
        </w:rPr>
        <w:t>отдел экономики и инвестиций Аппарата Правительства Кыргызской Республики.</w:t>
      </w:r>
    </w:p>
    <w:p w:rsidR="00DD630C" w:rsidRPr="00691F1C" w:rsidRDefault="00DD630C" w:rsidP="00DD630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91F1C">
        <w:rPr>
          <w:rFonts w:ascii="Times New Roman" w:hAnsi="Times New Roman"/>
          <w:sz w:val="24"/>
          <w:szCs w:val="24"/>
        </w:rPr>
        <w:t>Настоящее постановление вступает в силу по истечении пятнадцати дней со дня официального опубликования.</w:t>
      </w:r>
    </w:p>
    <w:p w:rsidR="00DD630C" w:rsidRPr="00691F1C" w:rsidRDefault="00DD630C" w:rsidP="00DD63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30C" w:rsidRPr="00691F1C" w:rsidRDefault="00DD630C" w:rsidP="00DD630C">
      <w:pPr>
        <w:ind w:firstLine="131"/>
        <w:jc w:val="both"/>
        <w:rPr>
          <w:rFonts w:ascii="Times New Roman" w:hAnsi="Times New Roman" w:cs="Times New Roman"/>
          <w:sz w:val="24"/>
          <w:szCs w:val="24"/>
        </w:rPr>
      </w:pPr>
    </w:p>
    <w:p w:rsidR="00DD630C" w:rsidRPr="00691F1C" w:rsidRDefault="00DD630C" w:rsidP="00DD630C">
      <w:pPr>
        <w:ind w:firstLine="131"/>
        <w:jc w:val="both"/>
        <w:rPr>
          <w:rFonts w:ascii="Times New Roman" w:hAnsi="Times New Roman" w:cs="Times New Roman"/>
          <w:sz w:val="24"/>
          <w:szCs w:val="24"/>
        </w:rPr>
      </w:pPr>
    </w:p>
    <w:p w:rsidR="00DD630C" w:rsidRPr="00691F1C" w:rsidRDefault="00DD630C" w:rsidP="00DD63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Премьер-министр                                                     С. Жээнбеков</w:t>
      </w:r>
    </w:p>
    <w:p w:rsidR="00DD630C" w:rsidRPr="00691F1C" w:rsidRDefault="00DD630C" w:rsidP="00DD63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505" w:rsidRPr="00DD630C" w:rsidRDefault="00442505" w:rsidP="004425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505" w:rsidRPr="00691F1C" w:rsidRDefault="00442505" w:rsidP="00442505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Pr="00691F1C" w:rsidRDefault="00442505" w:rsidP="00442505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DD630C" w:rsidRDefault="00DD630C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DD630C" w:rsidRDefault="00DD630C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42505" w:rsidRPr="00691F1C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42505" w:rsidRPr="00691F1C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42505" w:rsidRPr="00691F1C" w:rsidRDefault="00442505" w:rsidP="00442505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442505" w:rsidRPr="00691F1C" w:rsidRDefault="00442505" w:rsidP="00442505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Утвержден</w:t>
      </w:r>
    </w:p>
    <w:p w:rsidR="00442505" w:rsidRPr="00691F1C" w:rsidRDefault="00442505" w:rsidP="00442505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постановлением Правительства Кыргызской Республики</w:t>
      </w:r>
    </w:p>
    <w:p w:rsidR="00442505" w:rsidRPr="00691F1C" w:rsidRDefault="00442505" w:rsidP="00442505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от __________ № </w:t>
      </w:r>
    </w:p>
    <w:p w:rsidR="00442505" w:rsidRPr="00691F1C" w:rsidRDefault="00442505" w:rsidP="004425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2505" w:rsidRPr="00691F1C" w:rsidRDefault="00442505" w:rsidP="00442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Порядок предоставления государственных преференций</w:t>
      </w:r>
    </w:p>
    <w:p w:rsidR="00442505" w:rsidRPr="00691F1C" w:rsidRDefault="00442505" w:rsidP="00442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в Кыргызской Республике</w:t>
      </w:r>
    </w:p>
    <w:p w:rsidR="00442505" w:rsidRPr="00691F1C" w:rsidRDefault="00442505" w:rsidP="004425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2505" w:rsidRPr="00691F1C" w:rsidRDefault="00442505" w:rsidP="00442505">
      <w:pPr>
        <w:jc w:val="center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и муниципальных преференций в Кыргызской Республике (далее – Положение) разработан с целью определения единых условий и правил предоставления государственных и муниципальных преференций в соответствии со статьей 9-1 Закона Кыргызской Республики «О конкуренции» при соблюдении законодательства в области конкуренции.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В настоящем Порядке используются понятия, определенные статьей 3 Закона Кыргызской Республики «О конкуренции», а также следующее понятие:</w:t>
      </w:r>
      <w:r w:rsidRPr="00691F1C">
        <w:rPr>
          <w:sz w:val="24"/>
          <w:szCs w:val="24"/>
        </w:rPr>
        <w:t xml:space="preserve"> 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 Заявитель - орган исполнительной власти и /или местного самоуправления, имеющий намерение предоставить государственные  или муниципальные преференции;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Запрещается предоставление государственных и муниципальных преференций, за исключением целей определенных в статье 9-1 Закона Кыргызской Республики «О конкуренции»  и в нарушение настоящего Порядка.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42505" w:rsidRPr="00691F1C" w:rsidRDefault="00442505" w:rsidP="0044250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2. Порядок предоставления государственных и муниципальных  преференций</w:t>
      </w:r>
    </w:p>
    <w:p w:rsidR="00442505" w:rsidRPr="00691F1C" w:rsidRDefault="00442505" w:rsidP="0044250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Государственные  преференции предоставляется с предварительного письменного согласия антимонопольного органа, за исключением случаев, если такие преференции предоставляются: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 - в соответствии с законом Кыргызской Республики о бюджете на соответствующий финансовый год;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- за счет </w:t>
      </w:r>
      <w:proofErr w:type="spellStart"/>
      <w:r w:rsidRPr="00691F1C">
        <w:rPr>
          <w:rFonts w:ascii="Times New Roman" w:hAnsi="Times New Roman" w:cs="Times New Roman"/>
          <w:sz w:val="24"/>
          <w:szCs w:val="24"/>
        </w:rPr>
        <w:t>грантовой</w:t>
      </w:r>
      <w:proofErr w:type="spellEnd"/>
      <w:r w:rsidRPr="00691F1C">
        <w:rPr>
          <w:rFonts w:ascii="Times New Roman" w:hAnsi="Times New Roman" w:cs="Times New Roman"/>
          <w:sz w:val="24"/>
          <w:szCs w:val="24"/>
        </w:rPr>
        <w:t xml:space="preserve"> помощи, предоставленной органу исполнительной власти или органу местного самоуправления.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Территориальные подразделения антимонопольного органа рассматривают предоставление муниципальных преференций в соответствии с настоящим Порядком и направляют информацию о результатах рассмотрения заявления в центральный аппарат антимонопольного органа не позднее 3 рабочих дней со дня принятия решения. 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Орган исполнительной власти и /или местного самоуправления (далее - Заявитель), имеющий намерение предоставить государственные или муниципальные </w:t>
      </w:r>
      <w:r w:rsidRPr="00691F1C">
        <w:rPr>
          <w:rFonts w:ascii="Times New Roman" w:hAnsi="Times New Roman" w:cs="Times New Roman"/>
          <w:sz w:val="24"/>
          <w:szCs w:val="24"/>
        </w:rPr>
        <w:lastRenderedPageBreak/>
        <w:t>преференции, подают в антимонопольный орган заявление о даче согласия на предоставление преференции. К указанному заявлению прилагаются: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проект нормативного правового акта, которым предусматривается предоставление государственной или муниципальной преференции, с указанием хозяйствующего субъекта или хозяйствующих субъектов (далее – хозяйствующий субъект), которым предусматривается государственной и или муниципальной преференции, цели предоставления и размер преференции;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перечень и описание видов деятельности, осуществляемых и (или) осуществлявшихся хозяйствующим субъектом, в отношении которого имеется намерение предоставить государственную   или муниципальную преференцию;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копии документов, подтверждающих и (или) подтверждавших право хозяйствующего субъекта на осуществление видов деятельности, если в соответствии с законодательством Кыргызской Республики для их осуществления требуются и (или) требовались специальные разрешения;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наименования видов и объем товаров и услуг,   произведенных и (или) реализованных хозяйствующим субъектом, в течение срока осуществления деятельности, с указанием кодов товарной номенклатуры внешнеэкономической деятельности;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- бухгалтерский баланс хозяйствующего субъекта, по состоянию на последнюю отчетную дату, предшествующую дате подачи заявления, 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- 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преференцию; 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копии учредительных документов хозяйствующего субъекта.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Сведения о видах деятельности, разрешительных документах, наименовании товаров, работ, услуг и их объемы (производство, реализация, в том числе экспорт и импорт в натуральном и стоимостном выражении) предоставляются за 3 года, предшествующие дате подачи заявления на получение преференций.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Антимонопольный орган рассматривает поданные заявления о даче согласия на предоставление государственной и муниципальной преференции и документы, указанные в пункте 5 настоящего порядка, в срок, не превышающий 30 рабочих дней, с даты получения таких заявлений, с приложением полного пакета документов.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Pr="00691F1C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691F1C">
        <w:rPr>
          <w:rFonts w:ascii="Times New Roman" w:hAnsi="Times New Roman" w:cs="Times New Roman"/>
          <w:sz w:val="24"/>
          <w:szCs w:val="24"/>
        </w:rPr>
        <w:t xml:space="preserve"> если в ходе рассмотрения представленных заявлений и документов антимонопольный орган установит, что указанные в ходатайстве действия, не являются государственной преференцией, антимонопольный орган уведомляет заявителя о том, что согласие антимонопольного органа на осуществление таких действий не требуется.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Антимонопольный орган по результатам рассмотрения заявления о даче согласия на предоставление государственной или муниципальной преференции принимает одно из следующих решений: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о даче согласия на предоставление преференции, если государственная или муниципальная преференция предоставляется в целях, установленных статьей 9-1 Закона Кыргызской Республики «О конкуренции», и ее предоставление не может привести к устранению или ограничению конкуренции;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о даче согласия на предоставление преференции с введением ограничения в отношении предоставления государственной и муниципальной преференции;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- о продлении срока рассмотрения заявления, если в ходе его рассмотрения антимонопольный орган придет к выводам о необходимости проведения анализа </w:t>
      </w:r>
      <w:r w:rsidRPr="00691F1C">
        <w:rPr>
          <w:rFonts w:ascii="Times New Roman" w:hAnsi="Times New Roman" w:cs="Times New Roman"/>
          <w:sz w:val="24"/>
          <w:szCs w:val="24"/>
        </w:rPr>
        <w:lastRenderedPageBreak/>
        <w:t>товарного рынка или оценку ситуации на рынке, а также запросить дополнительную информацию по существу вопроса у органов исполнительной власти, общественных объединений и / или хозяйствующих субъектов участников рынка, на котором планируется предоставление государственных и муниципальных преференций Срок рассмотрения заявления может быть продлен антимонопольным органом не более чем до 30 рабочих дней;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отказать в удовлетворении заявления, если государственная или муниципальная преференция не соответствует целям, установленным статьей 9-1 Закона Кыргызской Республики «О конкуренции», или ее предоставление не может привести к устранению или ограничению конкуренции;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О принятии решения антимонопольный орган уведомляет заявителя в течение трех рабочих дней с даты принятия </w:t>
      </w:r>
      <w:proofErr w:type="gramStart"/>
      <w:r w:rsidRPr="00691F1C">
        <w:rPr>
          <w:rFonts w:ascii="Times New Roman" w:hAnsi="Times New Roman" w:cs="Times New Roman"/>
          <w:sz w:val="24"/>
          <w:szCs w:val="24"/>
        </w:rPr>
        <w:t>решения ;</w:t>
      </w:r>
      <w:proofErr w:type="gramEnd"/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Ограничениями при даче согласия на предоставление государственной и муниципальной преференции могут являться: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предельный срок предоставления государственной  и муниципальной преференции;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круг лиц, которым может быть предоставлена государственная и муниципальная    преференция;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размер государственной и муниципальной преференции;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-цели предоставления государственной и муниципальной преференции;</w:t>
      </w:r>
    </w:p>
    <w:p w:rsidR="00442505" w:rsidRPr="00691F1C" w:rsidRDefault="00442505" w:rsidP="004425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- иные обстоятельства, которые могут оказывать влияние на состояние конкуренции и приводить к ограничению конкуренции в нарушение норм Закона Кыргызской Республики «О конкуренции».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В случае, если антимонопольным органом по результатам рассмотрения заявления принято решение о даче согласия на </w:t>
      </w:r>
      <w:proofErr w:type="gramStart"/>
      <w:r w:rsidRPr="00691F1C">
        <w:rPr>
          <w:rFonts w:ascii="Times New Roman" w:hAnsi="Times New Roman" w:cs="Times New Roman"/>
          <w:sz w:val="24"/>
          <w:szCs w:val="24"/>
        </w:rPr>
        <w:t>предоставление  государственной</w:t>
      </w:r>
      <w:proofErr w:type="gramEnd"/>
      <w:r w:rsidRPr="00691F1C">
        <w:rPr>
          <w:rFonts w:ascii="Times New Roman" w:hAnsi="Times New Roman" w:cs="Times New Roman"/>
          <w:sz w:val="24"/>
          <w:szCs w:val="24"/>
        </w:rPr>
        <w:t xml:space="preserve"> и муниципальной преференции с введением ограничения,  заявитель обязан представить в антимонопольный орган документы, подтверждающие соблюдение ограничений, в срок, не превышающий одного месяца с даты предоставления государственной   и муниципальной преференции, если иной срок не установлен антимонопольным органом  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Заявитель или хозяйствующий субъект, в отношении которого имелось намерение предоставить государственную или муниципальную  преференцию вправе обжаловать решение антимонопольного органа об отказе в удовлетворении заявления о предоставлении государственной   и муниципальной преференции, установленном законодательством об основах административной деятельности и административных процедурах или в судебном порядке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В случае, если при осуществлении контроля за </w:t>
      </w:r>
      <w:proofErr w:type="gramStart"/>
      <w:r w:rsidRPr="00691F1C">
        <w:rPr>
          <w:rFonts w:ascii="Times New Roman" w:hAnsi="Times New Roman" w:cs="Times New Roman"/>
          <w:sz w:val="24"/>
          <w:szCs w:val="24"/>
        </w:rPr>
        <w:t>использованием  государственной</w:t>
      </w:r>
      <w:proofErr w:type="gramEnd"/>
      <w:r w:rsidRPr="00691F1C">
        <w:rPr>
          <w:rFonts w:ascii="Times New Roman" w:hAnsi="Times New Roman" w:cs="Times New Roman"/>
          <w:sz w:val="24"/>
          <w:szCs w:val="24"/>
        </w:rPr>
        <w:t xml:space="preserve"> и муниципальной преференции антимонопольный орган выявит несоответствие ее использования заявленным в заявлении целям, антимонопольный орган выдает хозяйствующему субъекту предписание об устранении нарушения и направляет информацию заявителю о нарушении использования преференции для принятия мер,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законодательством Кыргызской Р</w:t>
      </w:r>
      <w:r w:rsidRPr="00691F1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691F1C">
        <w:rPr>
          <w:rFonts w:ascii="Times New Roman" w:hAnsi="Times New Roman" w:cs="Times New Roman"/>
          <w:sz w:val="24"/>
          <w:szCs w:val="24"/>
        </w:rPr>
        <w:t>публики.</w:t>
      </w:r>
    </w:p>
    <w:p w:rsidR="00442505" w:rsidRPr="00691F1C" w:rsidRDefault="00442505" w:rsidP="0044250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442505" w:rsidRPr="00691F1C" w:rsidRDefault="00442505" w:rsidP="0044250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691F1C">
        <w:rPr>
          <w:rFonts w:ascii="Times New Roman" w:hAnsi="Times New Roman" w:cs="Times New Roman"/>
          <w:b/>
          <w:sz w:val="24"/>
          <w:szCs w:val="24"/>
        </w:rPr>
        <w:t>Ответственность за разглашение полученных сведений</w:t>
      </w:r>
    </w:p>
    <w:p w:rsidR="00442505" w:rsidRPr="00691F1C" w:rsidRDefault="00442505" w:rsidP="00442505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 xml:space="preserve">Сведения, полученные антимонопольным органом от заявителя, отнесенные к информации ограниченного пользования, не подлежат разглашению, за исключением случаев, предусмотренных законодательством Кыргызской </w:t>
      </w:r>
      <w:proofErr w:type="gramStart"/>
      <w:r w:rsidRPr="00691F1C">
        <w:rPr>
          <w:rFonts w:ascii="Times New Roman" w:hAnsi="Times New Roman" w:cs="Times New Roman"/>
          <w:sz w:val="24"/>
          <w:szCs w:val="24"/>
        </w:rPr>
        <w:t>Республики .</w:t>
      </w:r>
      <w:proofErr w:type="gramEnd"/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lastRenderedPageBreak/>
        <w:t>Незаконное разглашение или использование сведений должностным лицом антимонопольного органа, влечет ответственность, предусмотренную законодательством Кыргызской Республики.</w:t>
      </w:r>
    </w:p>
    <w:p w:rsidR="00442505" w:rsidRPr="00691F1C" w:rsidRDefault="00442505" w:rsidP="00442505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1F1C">
        <w:rPr>
          <w:rFonts w:ascii="Times New Roman" w:hAnsi="Times New Roman" w:cs="Times New Roman"/>
          <w:sz w:val="24"/>
          <w:szCs w:val="24"/>
        </w:rPr>
        <w:t>Ответственность за достоверность представленных сведений, предусмотренных настоящим Порядком, несет заявитель, а также хозяйствующий субъект, в отношении которого подано заявление на предоставление государственных и муниципальных преференций.</w:t>
      </w:r>
    </w:p>
    <w:p w:rsidR="00442505" w:rsidRPr="00691F1C" w:rsidRDefault="00442505" w:rsidP="0044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969" w:rsidRDefault="006A7969" w:rsidP="00442505">
      <w:pPr>
        <w:rPr>
          <w:lang w:val="ky-KG"/>
        </w:rPr>
      </w:pPr>
    </w:p>
    <w:p w:rsidR="00E67E94" w:rsidRPr="00E67E94" w:rsidRDefault="00E67E94" w:rsidP="00442505">
      <w:pPr>
        <w:rPr>
          <w:lang w:val="ky-KG"/>
        </w:rPr>
      </w:pPr>
    </w:p>
    <w:sectPr w:rsidR="00E67E94" w:rsidRPr="00E67E94" w:rsidSect="00D70578">
      <w:footerReference w:type="default" r:id="rId7"/>
      <w:pgSz w:w="11906" w:h="16838"/>
      <w:pgMar w:top="1134" w:right="850" w:bottom="1134" w:left="1701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4DB" w:rsidRDefault="007B64DB" w:rsidP="002B1F5A">
      <w:pPr>
        <w:spacing w:after="0" w:line="240" w:lineRule="auto"/>
      </w:pPr>
      <w:r>
        <w:separator/>
      </w:r>
    </w:p>
  </w:endnote>
  <w:endnote w:type="continuationSeparator" w:id="0">
    <w:p w:rsidR="007B64DB" w:rsidRDefault="007B64DB" w:rsidP="002B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659" w:rsidRPr="001172EE" w:rsidRDefault="007B64DB">
    <w:pPr>
      <w:pStyle w:val="a6"/>
      <w:rPr>
        <w:sz w:val="24"/>
        <w:szCs w:val="24"/>
      </w:rPr>
    </w:pPr>
  </w:p>
  <w:p w:rsidR="002B1F5A" w:rsidRPr="002B1F5A" w:rsidRDefault="002B1F5A" w:rsidP="002B1F5A">
    <w:pPr>
      <w:pStyle w:val="a6"/>
      <w:rPr>
        <w:rFonts w:ascii="Times New Roman" w:hAnsi="Times New Roman" w:cs="Times New Roman"/>
        <w:sz w:val="24"/>
        <w:szCs w:val="24"/>
      </w:rPr>
    </w:pPr>
    <w:r w:rsidRPr="002B1F5A">
      <w:rPr>
        <w:rFonts w:ascii="Times New Roman" w:hAnsi="Times New Roman" w:cs="Times New Roman"/>
        <w:sz w:val="24"/>
        <w:szCs w:val="24"/>
      </w:rPr>
      <w:t xml:space="preserve">Министр_______________________ А. Кожошев </w:t>
    </w:r>
    <w:r w:rsidRPr="002B1F5A">
      <w:rPr>
        <w:rFonts w:ascii="Times New Roman" w:hAnsi="Times New Roman" w:cs="Times New Roman"/>
        <w:sz w:val="24"/>
        <w:szCs w:val="24"/>
      </w:rPr>
      <w:tab/>
      <w:t xml:space="preserve">                              «____» _____________ 2017 г.</w:t>
    </w:r>
  </w:p>
  <w:p w:rsidR="002B1F5A" w:rsidRDefault="00A20944" w:rsidP="002B1F5A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(в отсутствие</w:t>
    </w:r>
    <w:r w:rsidR="00D70578">
      <w:rPr>
        <w:rFonts w:ascii="Times New Roman" w:hAnsi="Times New Roman" w:cs="Times New Roman"/>
        <w:sz w:val="24"/>
        <w:szCs w:val="24"/>
      </w:rPr>
      <w:t xml:space="preserve"> министра – </w:t>
    </w:r>
    <w:r>
      <w:rPr>
        <w:rFonts w:ascii="Times New Roman" w:hAnsi="Times New Roman" w:cs="Times New Roman"/>
        <w:sz w:val="24"/>
        <w:szCs w:val="24"/>
      </w:rPr>
      <w:t xml:space="preserve"> заместитель министра </w:t>
    </w:r>
    <w:r w:rsidR="00D70578">
      <w:rPr>
        <w:rFonts w:ascii="Times New Roman" w:hAnsi="Times New Roman" w:cs="Times New Roman"/>
        <w:sz w:val="24"/>
        <w:szCs w:val="24"/>
      </w:rPr>
      <w:t xml:space="preserve">Д. </w:t>
    </w:r>
    <w:proofErr w:type="spellStart"/>
    <w:r w:rsidR="00D70578">
      <w:rPr>
        <w:rFonts w:ascii="Times New Roman" w:hAnsi="Times New Roman" w:cs="Times New Roman"/>
        <w:sz w:val="24"/>
        <w:szCs w:val="24"/>
      </w:rPr>
      <w:t>Иманалиев</w:t>
    </w:r>
    <w:proofErr w:type="spellEnd"/>
    <w:r w:rsidR="00D70578">
      <w:rPr>
        <w:rFonts w:ascii="Times New Roman" w:hAnsi="Times New Roman" w:cs="Times New Roman"/>
        <w:sz w:val="24"/>
        <w:szCs w:val="24"/>
      </w:rPr>
      <w:t>)</w:t>
    </w:r>
  </w:p>
  <w:p w:rsidR="00D70578" w:rsidRPr="002B1F5A" w:rsidRDefault="00D70578" w:rsidP="002B1F5A">
    <w:pPr>
      <w:pStyle w:val="a6"/>
      <w:rPr>
        <w:rFonts w:ascii="Times New Roman" w:hAnsi="Times New Roman" w:cs="Times New Roman"/>
        <w:sz w:val="24"/>
        <w:szCs w:val="24"/>
      </w:rPr>
    </w:pPr>
  </w:p>
  <w:p w:rsidR="002B1F5A" w:rsidRPr="002B1F5A" w:rsidRDefault="002B1F5A" w:rsidP="002B1F5A">
    <w:pPr>
      <w:pStyle w:val="a6"/>
      <w:rPr>
        <w:rFonts w:ascii="Times New Roman" w:hAnsi="Times New Roman" w:cs="Times New Roman"/>
        <w:sz w:val="24"/>
        <w:szCs w:val="24"/>
      </w:rPr>
    </w:pPr>
    <w:r w:rsidRPr="002B1F5A">
      <w:rPr>
        <w:rFonts w:ascii="Times New Roman" w:hAnsi="Times New Roman" w:cs="Times New Roman"/>
        <w:sz w:val="24"/>
        <w:szCs w:val="24"/>
      </w:rPr>
      <w:t xml:space="preserve">Начальник управления правовой </w:t>
    </w:r>
  </w:p>
  <w:p w:rsidR="00223659" w:rsidRPr="001172EE" w:rsidRDefault="00D70578" w:rsidP="002B1F5A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</w:t>
    </w:r>
    <w:r w:rsidR="002B1F5A" w:rsidRPr="002B1F5A">
      <w:rPr>
        <w:rFonts w:ascii="Times New Roman" w:hAnsi="Times New Roman" w:cs="Times New Roman"/>
        <w:sz w:val="24"/>
        <w:szCs w:val="24"/>
      </w:rPr>
      <w:t>оддержки</w:t>
    </w:r>
    <w:r>
      <w:rPr>
        <w:rFonts w:ascii="Times New Roman" w:hAnsi="Times New Roman" w:cs="Times New Roman"/>
        <w:sz w:val="24"/>
        <w:szCs w:val="24"/>
      </w:rPr>
      <w:t xml:space="preserve"> и </w:t>
    </w:r>
    <w:proofErr w:type="spellStart"/>
    <w:r>
      <w:rPr>
        <w:rFonts w:ascii="Times New Roman" w:hAnsi="Times New Roman" w:cs="Times New Roman"/>
        <w:sz w:val="24"/>
        <w:szCs w:val="24"/>
      </w:rPr>
      <w:t>экспертизы</w:t>
    </w:r>
    <w:r w:rsidR="002B1F5A" w:rsidRPr="002B1F5A">
      <w:rPr>
        <w:rFonts w:ascii="Times New Roman" w:hAnsi="Times New Roman" w:cs="Times New Roman"/>
        <w:sz w:val="24"/>
        <w:szCs w:val="24"/>
      </w:rPr>
      <w:t>___________________М</w:t>
    </w:r>
    <w:proofErr w:type="spellEnd"/>
    <w:r w:rsidR="002B1F5A" w:rsidRPr="002B1F5A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="002B1F5A" w:rsidRPr="002B1F5A">
      <w:rPr>
        <w:rFonts w:ascii="Times New Roman" w:hAnsi="Times New Roman" w:cs="Times New Roman"/>
        <w:sz w:val="24"/>
        <w:szCs w:val="24"/>
      </w:rPr>
      <w:t>Жуманова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4DB" w:rsidRDefault="007B64DB" w:rsidP="002B1F5A">
      <w:pPr>
        <w:spacing w:after="0" w:line="240" w:lineRule="auto"/>
      </w:pPr>
      <w:r>
        <w:separator/>
      </w:r>
    </w:p>
  </w:footnote>
  <w:footnote w:type="continuationSeparator" w:id="0">
    <w:p w:rsidR="007B64DB" w:rsidRDefault="007B64DB" w:rsidP="002B1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3035F"/>
    <w:multiLevelType w:val="hybridMultilevel"/>
    <w:tmpl w:val="E0000E64"/>
    <w:lvl w:ilvl="0" w:tplc="62F49E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F10B5"/>
    <w:multiLevelType w:val="hybridMultilevel"/>
    <w:tmpl w:val="0B16B1A0"/>
    <w:lvl w:ilvl="0" w:tplc="D882A9F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A707A8A"/>
    <w:multiLevelType w:val="hybridMultilevel"/>
    <w:tmpl w:val="12BC3ACC"/>
    <w:lvl w:ilvl="0" w:tplc="87786E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97D"/>
    <w:rsid w:val="0006527C"/>
    <w:rsid w:val="00204F19"/>
    <w:rsid w:val="00242FC2"/>
    <w:rsid w:val="002557DA"/>
    <w:rsid w:val="002B1F5A"/>
    <w:rsid w:val="002C385A"/>
    <w:rsid w:val="003948F2"/>
    <w:rsid w:val="00396E7A"/>
    <w:rsid w:val="00442505"/>
    <w:rsid w:val="00494021"/>
    <w:rsid w:val="004D5032"/>
    <w:rsid w:val="00512BC2"/>
    <w:rsid w:val="006359AA"/>
    <w:rsid w:val="006A7969"/>
    <w:rsid w:val="006D1F53"/>
    <w:rsid w:val="007B64DB"/>
    <w:rsid w:val="00801D9D"/>
    <w:rsid w:val="0081641D"/>
    <w:rsid w:val="008E56DF"/>
    <w:rsid w:val="00944974"/>
    <w:rsid w:val="00A20944"/>
    <w:rsid w:val="00A8499C"/>
    <w:rsid w:val="00B56DC4"/>
    <w:rsid w:val="00C5380A"/>
    <w:rsid w:val="00C70A36"/>
    <w:rsid w:val="00D0410D"/>
    <w:rsid w:val="00D70578"/>
    <w:rsid w:val="00D93E82"/>
    <w:rsid w:val="00DD630C"/>
    <w:rsid w:val="00E5623D"/>
    <w:rsid w:val="00E67E94"/>
    <w:rsid w:val="00E8297D"/>
    <w:rsid w:val="00FC498E"/>
    <w:rsid w:val="00FD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7B846-0DF4-4E9C-AFAD-A5FA2FB9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9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297D"/>
  </w:style>
  <w:style w:type="paragraph" w:styleId="a6">
    <w:name w:val="footer"/>
    <w:basedOn w:val="a"/>
    <w:link w:val="a7"/>
    <w:uiPriority w:val="99"/>
    <w:unhideWhenUsed/>
    <w:rsid w:val="00E8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97D"/>
  </w:style>
  <w:style w:type="paragraph" w:styleId="a8">
    <w:name w:val="Balloon Text"/>
    <w:basedOn w:val="a"/>
    <w:link w:val="a9"/>
    <w:uiPriority w:val="99"/>
    <w:semiHidden/>
    <w:unhideWhenUsed/>
    <w:rsid w:val="00D70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5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meiman</cp:lastModifiedBy>
  <cp:revision>2</cp:revision>
  <cp:lastPrinted>2017-05-25T04:44:00Z</cp:lastPrinted>
  <dcterms:created xsi:type="dcterms:W3CDTF">2017-06-01T04:28:00Z</dcterms:created>
  <dcterms:modified xsi:type="dcterms:W3CDTF">2017-06-01T04:28:00Z</dcterms:modified>
</cp:coreProperties>
</file>